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-1086485</wp:posOffset>
                </wp:positionH>
                <wp:positionV relativeFrom="paragraph">
                  <wp:posOffset>147320</wp:posOffset>
                </wp:positionV>
                <wp:extent cx="6670675" cy="2349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70080" cy="165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6pt,10.95pt" to="439.55pt,12.2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Профсоюз Отделения Пенсионного Фонда по Волгоградской области доставил гуманитарную помощь защитникам Донбасса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         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Представители профсоюзной организации регионального ОПФР доставили в Волгоградский военный госпиталь минеральную воду, сок, сладости и гигиенические принадлежности. Это помощь защитникам Донбасса, проходящим лечение в лечебном учреждении.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Работники волгоградского Пенсионного фонда и профсоюзная организация  подготовили для военнослужащих не только необходимые вещи и сладости. К акции присоединились и дети сотрудников ПФР - ребята передали рисунки, письма и стихи. Детские работы наполнены теплотой, словами благодарности и поддержки, пожеланиями скорейшего выздоровления и возвращения домой.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ab/>
        <w:t>Сотрудники регионального Отделения ПФР – активные участники благотворительных акций. С начала спецоперации защитникам Донбасса уже отправлено несколько партий гуманитарной помощи, собранной силами ОПФР по Волгоградской области. Т</w:t>
      </w:r>
      <w:r>
        <w:rPr>
          <w:rStyle w:val="Strong"/>
          <w:rFonts w:cs="Times New Roman" w:ascii="Times New Roman" w:hAnsi="Times New Roman"/>
          <w:b w:val="false"/>
          <w:sz w:val="28"/>
          <w:szCs w:val="28"/>
        </w:rPr>
        <w:t xml:space="preserve">акая поддержка очень важна для наших военных, а каждый желающий может </w:t>
      </w:r>
      <w:r>
        <w:rPr>
          <w:rStyle w:val="Strong"/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lang w:eastAsia="ru-RU"/>
        </w:rPr>
        <w:t>передать защитникам добрую весточку или сувенир, который будет напоминать им о родном доме.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00000A"/>
      <w:sz w:val="20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35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2022-06-21T09:08:06Z</dcterms:modified>
  <cp:revision>130</cp:revision>
</cp:coreProperties>
</file>